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E9D9" w:themeColor="accent6" w:themeTint="33"/>
  <w:body>
    <w:p w14:paraId="1A7CDBF0" w14:textId="77777777" w:rsidR="005550E4" w:rsidRPr="005550E4" w:rsidRDefault="005550E4" w:rsidP="005550E4">
      <w:pPr>
        <w:pStyle w:val="Geenafstand"/>
      </w:pPr>
      <w:r w:rsidRPr="005550E4">
        <w:rPr>
          <w:rStyle w:val="Zwaar"/>
          <w:rFonts w:ascii="Segoe UI" w:hAnsi="Segoe UI" w:cs="Segoe UI"/>
          <w:sz w:val="20"/>
          <w:szCs w:val="20"/>
        </w:rPr>
        <w:t>Corona maatregelen</w:t>
      </w:r>
    </w:p>
    <w:p w14:paraId="314573B0" w14:textId="77777777" w:rsidR="002C625A" w:rsidRDefault="007C519A" w:rsidP="005550E4">
      <w:pPr>
        <w:pStyle w:val="Geenafstand"/>
      </w:pPr>
      <w:r>
        <w:t xml:space="preserve">Goed nieuws! </w:t>
      </w:r>
    </w:p>
    <w:p w14:paraId="217F49D6" w14:textId="5073ED12" w:rsidR="00C35BD9" w:rsidRDefault="0034520A" w:rsidP="005550E4">
      <w:pPr>
        <w:pStyle w:val="Geenafstand"/>
      </w:pPr>
      <w:r>
        <w:t xml:space="preserve">In de persconferentie van </w:t>
      </w:r>
      <w:r w:rsidR="007C519A">
        <w:t xml:space="preserve">afgelopen vrijdag </w:t>
      </w:r>
      <w:r>
        <w:t>heeft het kabinet aangekondigd</w:t>
      </w:r>
      <w:r w:rsidR="00C35BD9">
        <w:t xml:space="preserve"> </w:t>
      </w:r>
      <w:r w:rsidR="007C519A">
        <w:t>alle binnensporten weer zijn toegestaan</w:t>
      </w:r>
      <w:r w:rsidR="004A7011">
        <w:t xml:space="preserve">. </w:t>
      </w:r>
      <w:r w:rsidR="007C519A">
        <w:t>Dit betekent het volgende voor de verschillende groepen:</w:t>
      </w:r>
    </w:p>
    <w:p w14:paraId="67A7F0A6" w14:textId="77777777" w:rsidR="007C519A" w:rsidRDefault="007C519A" w:rsidP="005550E4">
      <w:pPr>
        <w:pStyle w:val="Geenafstand"/>
      </w:pPr>
    </w:p>
    <w:p w14:paraId="7BDA9024" w14:textId="318C457C" w:rsidR="007C519A" w:rsidRDefault="007C519A" w:rsidP="005550E4">
      <w:pPr>
        <w:pStyle w:val="Geenafstand"/>
      </w:pPr>
      <w:r w:rsidRPr="00FB713F">
        <w:rPr>
          <w:u w:val="single"/>
        </w:rPr>
        <w:t>Turnen</w:t>
      </w:r>
      <w:r>
        <w:t>: helaas kon de 1</w:t>
      </w:r>
      <w:r w:rsidRPr="007C519A">
        <w:rPr>
          <w:vertAlign w:val="superscript"/>
        </w:rPr>
        <w:t>e</w:t>
      </w:r>
      <w:r>
        <w:t xml:space="preserve"> zaterdag training van de turners nog niet doorgaan maar volgende week zullen alle trainingen weer volgens het </w:t>
      </w:r>
      <w:r w:rsidR="005B6DF0">
        <w:t xml:space="preserve">originele </w:t>
      </w:r>
      <w:r>
        <w:t>schema starten</w:t>
      </w:r>
    </w:p>
    <w:p w14:paraId="77F42253" w14:textId="6BD5BFB6" w:rsidR="007C519A" w:rsidRDefault="007C519A" w:rsidP="005550E4">
      <w:pPr>
        <w:pStyle w:val="Geenafstand"/>
      </w:pPr>
    </w:p>
    <w:p w14:paraId="0228A92C" w14:textId="2B25CB44" w:rsidR="007C519A" w:rsidRDefault="007C519A" w:rsidP="005550E4">
      <w:pPr>
        <w:pStyle w:val="Geenafstand"/>
      </w:pPr>
      <w:proofErr w:type="spellStart"/>
      <w:r w:rsidRPr="00FB713F">
        <w:rPr>
          <w:u w:val="single"/>
        </w:rPr>
        <w:t>Freerunnen</w:t>
      </w:r>
      <w:proofErr w:type="spellEnd"/>
      <w:r>
        <w:t xml:space="preserve">: </w:t>
      </w:r>
      <w:r w:rsidR="005B6DF0">
        <w:t xml:space="preserve">voor de </w:t>
      </w:r>
      <w:r w:rsidR="005B6DF0" w:rsidRPr="005B6DF0">
        <w:rPr>
          <w:b/>
          <w:bCs/>
        </w:rPr>
        <w:t>maandaggroepen</w:t>
      </w:r>
      <w:r w:rsidR="005B6DF0">
        <w:t xml:space="preserve"> zijn er volgende week nog geen trainingen. Deze beginnen weer vanaf maandag 24 januari volgens het originele schema. De </w:t>
      </w:r>
      <w:r w:rsidR="005B6DF0" w:rsidRPr="005B6DF0">
        <w:rPr>
          <w:b/>
          <w:bCs/>
        </w:rPr>
        <w:t>woensdaggroep</w:t>
      </w:r>
      <w:r w:rsidR="005B6DF0">
        <w:t xml:space="preserve"> start al wel volgende week.</w:t>
      </w:r>
    </w:p>
    <w:p w14:paraId="5B38F57D" w14:textId="332EA623" w:rsidR="005B6DF0" w:rsidRDefault="005B6DF0" w:rsidP="005550E4">
      <w:pPr>
        <w:pStyle w:val="Geenafstand"/>
      </w:pPr>
    </w:p>
    <w:p w14:paraId="1FA84B82" w14:textId="53C30964" w:rsidR="005B6DF0" w:rsidRDefault="005B6DF0" w:rsidP="005550E4">
      <w:pPr>
        <w:pStyle w:val="Geenafstand"/>
      </w:pPr>
      <w:r w:rsidRPr="00FB713F">
        <w:rPr>
          <w:u w:val="single"/>
        </w:rPr>
        <w:t>Get fit</w:t>
      </w:r>
      <w:r>
        <w:t>: ook voor deze groep geldt dat de trainingen vanaf</w:t>
      </w:r>
      <w:r w:rsidR="00FB713F">
        <w:t xml:space="preserve"> </w:t>
      </w:r>
      <w:r>
        <w:t>maandag 24 januari zullen starten</w:t>
      </w:r>
    </w:p>
    <w:p w14:paraId="7C4C2F78" w14:textId="11C60F40" w:rsidR="00FB713F" w:rsidRDefault="00FB713F" w:rsidP="005550E4">
      <w:pPr>
        <w:pStyle w:val="Geenafstand"/>
      </w:pPr>
    </w:p>
    <w:p w14:paraId="6C407175" w14:textId="77777777" w:rsidR="006449B7" w:rsidRDefault="006449B7" w:rsidP="005550E4">
      <w:pPr>
        <w:pStyle w:val="Geenafstand"/>
      </w:pPr>
    </w:p>
    <w:p w14:paraId="1EC29C55" w14:textId="2FCEFB70" w:rsidR="005550E4" w:rsidRDefault="005550E4" w:rsidP="00FB713F">
      <w:pPr>
        <w:pStyle w:val="Geenafstand"/>
        <w:rPr>
          <w:rStyle w:val="Zwaar"/>
          <w:rFonts w:ascii="Segoe UI" w:hAnsi="Segoe UI" w:cs="Segoe UI"/>
          <w:sz w:val="20"/>
          <w:szCs w:val="20"/>
        </w:rPr>
      </w:pPr>
      <w:r w:rsidRPr="005550E4">
        <w:rPr>
          <w:rStyle w:val="Zwaar"/>
          <w:rFonts w:ascii="Segoe UI" w:hAnsi="Segoe UI" w:cs="Segoe UI"/>
          <w:sz w:val="20"/>
          <w:szCs w:val="20"/>
        </w:rPr>
        <w:t>Contributie</w:t>
      </w:r>
    </w:p>
    <w:p w14:paraId="68C8A387" w14:textId="4A8E46F3" w:rsidR="00767C56" w:rsidRDefault="005123E3" w:rsidP="00FB713F">
      <w:pPr>
        <w:pStyle w:val="Geenafstand"/>
      </w:pPr>
      <w:r>
        <w:t>Uit de administratie is gebleken dat de afgelopen periode de incasso voor het sporten niet goed is verlopen</w:t>
      </w:r>
      <w:r w:rsidR="00767C56">
        <w:t xml:space="preserve">. </w:t>
      </w:r>
      <w:r>
        <w:t xml:space="preserve">Voor een vereniging is het cruciaal dat we inkomsten hebben om het sporten door te kunnen laten gaan. </w:t>
      </w:r>
    </w:p>
    <w:p w14:paraId="72B71957" w14:textId="78CD0225" w:rsidR="005123E3" w:rsidRDefault="005123E3" w:rsidP="00FB713F">
      <w:pPr>
        <w:pStyle w:val="Geenafstand"/>
      </w:pPr>
      <w:r>
        <w:t>Voor de eerstvolgende incasso betekent dit dat we een finale achterstallige incasso gaan innen. Hiertoe hoort ook de contributie voor de KNGU.</w:t>
      </w:r>
      <w:r w:rsidR="00767C56">
        <w:t xml:space="preserve"> </w:t>
      </w:r>
    </w:p>
    <w:p w14:paraId="7CFBC612" w14:textId="77777777" w:rsidR="00FB713F" w:rsidRDefault="00FB713F" w:rsidP="00FB713F">
      <w:pPr>
        <w:pStyle w:val="Geenafstand"/>
      </w:pPr>
    </w:p>
    <w:p w14:paraId="3565B16F" w14:textId="242EB95D" w:rsidR="005123E3" w:rsidRDefault="005123E3" w:rsidP="00FB713F">
      <w:pPr>
        <w:pStyle w:val="Geenafstand"/>
      </w:pPr>
      <w:r>
        <w:t>Een aantal leden hebben een eerdere incasso</w:t>
      </w:r>
      <w:r w:rsidR="00FB713F">
        <w:t xml:space="preserve"> </w:t>
      </w:r>
      <w:r>
        <w:t>gestorneerd</w:t>
      </w:r>
      <w:r w:rsidR="00767C56">
        <w:t xml:space="preserve">. </w:t>
      </w:r>
      <w:r>
        <w:t>We verzoeken jullie vriendelijk om bij onduidelijkheden contact op te nemen met de penningmeester (</w:t>
      </w:r>
      <w:hyperlink r:id="rId8" w:history="1">
        <w:r>
          <w:rPr>
            <w:rStyle w:val="Hyperlink"/>
          </w:rPr>
          <w:t>penningmeester@jtvleek.nl</w:t>
        </w:r>
      </w:hyperlink>
      <w:r>
        <w:t xml:space="preserve">) </w:t>
      </w:r>
      <w:r w:rsidR="002C625A">
        <w:t xml:space="preserve"> of secretariaat (</w:t>
      </w:r>
      <w:hyperlink r:id="rId9" w:history="1">
        <w:r w:rsidR="002C625A" w:rsidRPr="001A7A74">
          <w:rPr>
            <w:rStyle w:val="Hyperlink"/>
          </w:rPr>
          <w:t>secretariaat@jtvleek.nl</w:t>
        </w:r>
      </w:hyperlink>
      <w:r w:rsidR="002C625A">
        <w:t xml:space="preserve">) </w:t>
      </w:r>
      <w:r>
        <w:t>alvorens te storneren.</w:t>
      </w:r>
    </w:p>
    <w:p w14:paraId="3290BAF9" w14:textId="7561C0A4" w:rsidR="005123E3" w:rsidRDefault="005123E3" w:rsidP="005550E4">
      <w:pPr>
        <w:pStyle w:val="Geenafstand"/>
        <w:rPr>
          <w:rStyle w:val="Zwaar"/>
          <w:rFonts w:ascii="Segoe UI" w:hAnsi="Segoe UI" w:cs="Segoe UI"/>
          <w:sz w:val="20"/>
          <w:szCs w:val="20"/>
        </w:rPr>
      </w:pPr>
    </w:p>
    <w:p w14:paraId="422839C8" w14:textId="1C3D7E35" w:rsidR="005123E3" w:rsidRDefault="005123E3" w:rsidP="005550E4">
      <w:pPr>
        <w:pStyle w:val="Geenafstand"/>
        <w:rPr>
          <w:rStyle w:val="Zwaar"/>
          <w:rFonts w:ascii="Segoe UI" w:hAnsi="Segoe UI" w:cs="Segoe UI"/>
          <w:sz w:val="20"/>
          <w:szCs w:val="20"/>
        </w:rPr>
      </w:pPr>
    </w:p>
    <w:p w14:paraId="0BE60E93" w14:textId="4E76FA83" w:rsidR="00FB713F" w:rsidRPr="005550E4" w:rsidRDefault="00FB713F" w:rsidP="005550E4">
      <w:pPr>
        <w:pStyle w:val="Geenafstand"/>
      </w:pPr>
    </w:p>
    <w:sectPr w:rsidR="00FB713F" w:rsidRPr="005550E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EFAD2" w14:textId="77777777" w:rsidR="008550D9" w:rsidRDefault="008550D9" w:rsidP="00973F31">
      <w:pPr>
        <w:spacing w:after="0" w:line="240" w:lineRule="auto"/>
      </w:pPr>
      <w:r>
        <w:separator/>
      </w:r>
    </w:p>
  </w:endnote>
  <w:endnote w:type="continuationSeparator" w:id="0">
    <w:p w14:paraId="43A2F195" w14:textId="77777777" w:rsidR="008550D9" w:rsidRDefault="008550D9" w:rsidP="0097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FFF4" w14:textId="77777777" w:rsidR="008550D9" w:rsidRDefault="008550D9" w:rsidP="00973F31">
      <w:pPr>
        <w:spacing w:after="0" w:line="240" w:lineRule="auto"/>
      </w:pPr>
      <w:r>
        <w:separator/>
      </w:r>
    </w:p>
  </w:footnote>
  <w:footnote w:type="continuationSeparator" w:id="0">
    <w:p w14:paraId="6D36CCCF" w14:textId="77777777" w:rsidR="008550D9" w:rsidRDefault="008550D9" w:rsidP="0097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27D4" w14:textId="356E2536" w:rsidR="00973F31" w:rsidRPr="001A5644" w:rsidRDefault="00973F31" w:rsidP="00973F31">
    <w:pPr>
      <w:pStyle w:val="Koptekst"/>
      <w:tabs>
        <w:tab w:val="left" w:pos="7425"/>
      </w:tabs>
      <w:rPr>
        <w:b/>
        <w:sz w:val="28"/>
        <w:szCs w:val="28"/>
      </w:rPr>
    </w:pPr>
    <w:r w:rsidRPr="001A5644">
      <w:rPr>
        <w:b/>
        <w:sz w:val="44"/>
        <w:szCs w:val="44"/>
      </w:rPr>
      <w:tab/>
      <w:t>JVT NIEUWSBRIEF</w:t>
    </w:r>
    <w:r w:rsidR="00C35BD9">
      <w:rPr>
        <w:b/>
        <w:sz w:val="44"/>
        <w:szCs w:val="44"/>
      </w:rPr>
      <w:t xml:space="preserve"> </w:t>
    </w:r>
    <w:r w:rsidR="00C35BD9">
      <w:rPr>
        <w:b/>
        <w:sz w:val="44"/>
        <w:szCs w:val="44"/>
      </w:rPr>
      <w:tab/>
    </w:r>
    <w:r w:rsidR="005123E3">
      <w:rPr>
        <w:b/>
        <w:sz w:val="28"/>
        <w:szCs w:val="28"/>
      </w:rPr>
      <w:t>januari</w:t>
    </w:r>
    <w:r w:rsidR="00C35BD9">
      <w:rPr>
        <w:b/>
        <w:sz w:val="28"/>
        <w:szCs w:val="28"/>
      </w:rPr>
      <w:t xml:space="preserve"> ‘</w:t>
    </w:r>
    <w:r w:rsidRPr="001A5644">
      <w:rPr>
        <w:b/>
        <w:sz w:val="28"/>
        <w:szCs w:val="28"/>
      </w:rPr>
      <w:t>2</w:t>
    </w:r>
    <w:r w:rsidR="005123E3">
      <w:rPr>
        <w:b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368D"/>
    <w:multiLevelType w:val="hybridMultilevel"/>
    <w:tmpl w:val="056EC04E"/>
    <w:lvl w:ilvl="0" w:tplc="7A8EFC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04449"/>
    <w:multiLevelType w:val="hybridMultilevel"/>
    <w:tmpl w:val="B8A8BCDA"/>
    <w:lvl w:ilvl="0" w:tplc="948C3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1164C"/>
    <w:multiLevelType w:val="hybridMultilevel"/>
    <w:tmpl w:val="CC02266C"/>
    <w:lvl w:ilvl="0" w:tplc="3AB8E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F31"/>
    <w:rsid w:val="000B7C20"/>
    <w:rsid w:val="00115C4F"/>
    <w:rsid w:val="001279F7"/>
    <w:rsid w:val="00151034"/>
    <w:rsid w:val="001633FF"/>
    <w:rsid w:val="001A5644"/>
    <w:rsid w:val="002462AF"/>
    <w:rsid w:val="00255302"/>
    <w:rsid w:val="002A0147"/>
    <w:rsid w:val="002C625A"/>
    <w:rsid w:val="003345ED"/>
    <w:rsid w:val="0034520A"/>
    <w:rsid w:val="00384589"/>
    <w:rsid w:val="003F48EB"/>
    <w:rsid w:val="00406EC8"/>
    <w:rsid w:val="004260C7"/>
    <w:rsid w:val="00476154"/>
    <w:rsid w:val="004A7011"/>
    <w:rsid w:val="005123E3"/>
    <w:rsid w:val="005550E4"/>
    <w:rsid w:val="00592750"/>
    <w:rsid w:val="0059693F"/>
    <w:rsid w:val="005B6DF0"/>
    <w:rsid w:val="006449B7"/>
    <w:rsid w:val="00657B02"/>
    <w:rsid w:val="00672125"/>
    <w:rsid w:val="00727C51"/>
    <w:rsid w:val="00767C56"/>
    <w:rsid w:val="007C519A"/>
    <w:rsid w:val="007C5F8A"/>
    <w:rsid w:val="008203F8"/>
    <w:rsid w:val="00823DE9"/>
    <w:rsid w:val="008550D9"/>
    <w:rsid w:val="008749AD"/>
    <w:rsid w:val="008A1870"/>
    <w:rsid w:val="008C310D"/>
    <w:rsid w:val="008E05C1"/>
    <w:rsid w:val="009468CB"/>
    <w:rsid w:val="00965B55"/>
    <w:rsid w:val="00973F31"/>
    <w:rsid w:val="00A65921"/>
    <w:rsid w:val="00A77211"/>
    <w:rsid w:val="00A805B0"/>
    <w:rsid w:val="00B12F7B"/>
    <w:rsid w:val="00C35BD9"/>
    <w:rsid w:val="00CD6B96"/>
    <w:rsid w:val="00D02F8A"/>
    <w:rsid w:val="00D32B7C"/>
    <w:rsid w:val="00D37AAA"/>
    <w:rsid w:val="00D53CF1"/>
    <w:rsid w:val="00E120B1"/>
    <w:rsid w:val="00ED6401"/>
    <w:rsid w:val="00F65E36"/>
    <w:rsid w:val="00F70755"/>
    <w:rsid w:val="00F833EF"/>
    <w:rsid w:val="00FB0B62"/>
    <w:rsid w:val="00FB713F"/>
    <w:rsid w:val="00FC0CBC"/>
    <w:rsid w:val="00FD1A4D"/>
    <w:rsid w:val="00FE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01A7"/>
  <w15:docId w15:val="{A6E0E29A-9679-4C53-B2A6-272EF347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73F31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973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3F31"/>
  </w:style>
  <w:style w:type="paragraph" w:styleId="Voettekst">
    <w:name w:val="footer"/>
    <w:basedOn w:val="Standaard"/>
    <w:link w:val="VoettekstChar"/>
    <w:uiPriority w:val="99"/>
    <w:unhideWhenUsed/>
    <w:rsid w:val="00973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3F31"/>
  </w:style>
  <w:style w:type="character" w:styleId="Hyperlink">
    <w:name w:val="Hyperlink"/>
    <w:basedOn w:val="Standaardalinea-lettertype"/>
    <w:uiPriority w:val="99"/>
    <w:unhideWhenUsed/>
    <w:rsid w:val="00CD6B96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D6B9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C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310D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B12F7B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C6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5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98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78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ningmeester@jtvlee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at@jtvleek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F260-2086-4533-A8BA-98FB0406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Universitair Medisch Centrum Groningen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Renkema, H (thorax)</dc:creator>
  <cp:lastModifiedBy>Wouter Dijkstra [PureIMS]</cp:lastModifiedBy>
  <cp:revision>3</cp:revision>
  <dcterms:created xsi:type="dcterms:W3CDTF">2022-01-16T15:04:00Z</dcterms:created>
  <dcterms:modified xsi:type="dcterms:W3CDTF">2022-01-16T15:25:00Z</dcterms:modified>
</cp:coreProperties>
</file>